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Przyrodnicze podstawy gospodarowania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Basis of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Formalno-prawne zasady opracowań fizjograficznych w Polsce. Opis podstawowych elementów środowiska przyrodniczego kraju. Źródła informacji
</w:t>
              <w:br/>
              <w:t xml:space="preserve">ośrodowisku przyrodniczym w układzie lokalnym. Przyrodnicze zasady wydzielania oraz bonitacji obszarów o róznej funkcji.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opracowania ekofizjograficznego w celu delimitacji obszarów o różnym sposobie uzytkowania i ocena przydatności pod kątem danej
</w:t>
              <w:br/>
              <w:t xml:space="preserve">funkcji. Zapoznanie ze skałami, skalną budową powierzchniową, glebami Polski, warunków geologiczno-inzynierskich(skalnych, gruntowo-wodnych, ukształtowania terenu) Polski. Zapoznanie studentow z kartograficznymi oraz instytucjonalnymi źródłami informacji o środowisku w układzie lokalnym.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Zrozumienie przez studenta relacji między komponentami środowiska,wpływu środowiska przyrodniczego na kierunki zagospodarowania przestrzeni,
</w:t>
              <w:br/>
              <w:t xml:space="preserve">nabycie uiejętności przewidywania wpływu zagospodarowania przestrzennego na zmiany w środowisku przyrodniczym.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IT/IL1A_U02+, S/GEP1A_U02+,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GP1A_DnRN_U02+,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
</w:t>
                    <w:br/>
                    <w:t xml:space="preserve">naturalne,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przydatność podstawowych metod i narzędzi służących do rozwiązywania zadań inżynierskich o charakterze praktycznym oraz wybrać
</w:t>
                    <w:br/>
                    <w:t xml:space="preserve">i zastosować właściwe metody i narzędzia łagodzenia skutków konfliktów przestrzennych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o charakterze nauk przyrodniczych i społecznych, ich miejscu w systemie nauk i relacjach do innych nauk w szczególności
</w:t>
                    <w:br/>
                    <w:t xml:space="preserve">nauk o Ziemi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multimedialną, wykład
</w:t>
                    <w:br/>
                    <w:t xml:space="preserve">informacyjny-Formalno-prawne zasady opracowań fizjograficznych w Polsce. Opis podstawowych elementów środowiska przyrodniczego kraju. Źródła informacji
</w:t>
                    <w:br/>
                    <w:t xml:space="preserve">ośrodowisku przyrodniczym w układzie lokalnym. Przyrodnicze zasady wydzielania oraz bonitacji obszarów o róznej funkcji.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'W1']-projekt praktyczny-Wykonanie opracowania ekofizjograficznego w celu delimitacji obszarów o różnym sposobie uzytkowania i ocena przydatności pod kątem danej
</w:t>
                    <w:br/>
                    <w:t xml:space="preserve">funkcji. Zapoznanie ze skałami, skalną budową powierzchniową, glebami Polski, warunków geologiczno-inzynierskich(skalnych, gruntowo-wodnych, ukształtowania terenu) Polski. Zapoznanie studentow z kartograficznymi oraz instytucjonalnymi źródłami informacji o środowisku w układzie lokalnym.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i waloryzacja gruntów wiejskich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R., Nowak A.,  PWRiL., 1982,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Morze, andrzej.morze@uwm.edu.pl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Przyrodnicze podstawy gospodarowania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Basis of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 okolokwiów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