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14S1-PRAWO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Prawoznawstwo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Jurisprudence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 prawa w Polsce. Zarys historii prawa. Wpływ prawa Rzymskiego na obecne normy prawne.   Pojęcie, cechy i funkcje prawa. Granice prawa – ograniczenia podmiotowe i przedmiotowe. Podstawowe pojęcia prawne – norma prawna, przepis prawny, stosunek prawny. Źródła prawa, budowa tekstu prawnego. Tworzenie prawa oraz stosowanie prawa. Podstawy techniki prawodawczej. Elementy prawa administracyjnego – podstawy prawne, organy państwowe i samorządowe, kompetencje, zasady działania. Podstawy prawa rzeczowego.Księga wieczysta jako podstawa ujawniania informacji prawnych o nieruchomości a Ewidencja Gruntów i Budynków jako podstawa ujawniania informacji technicznych o nieruchomość - wprowadzenie.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student powinien rozumieć podstawowe pojęcia prawne oraz system prawny w Polsce, znać podstawowe pojęcia z zakresu prawa rzeczowego oraz zasady administracyjnego ustroju państwa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InzA_U03+, S/GEP1A_U06+, S/GEP1A_W02+, S/GEP1A_W09+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GP1A_DnRN_U11+, GP1A_DnRN_U22+, GP1A_DnRN_W09+, GP1A_DnRN_W14+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Studenci potrafią dyskutować o problemie i wspólnie poszukiwać rozwiązania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 oparciu o wiedzę i akty prawne poszukiwać rozwiązania problemu.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z zakresu prawa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multimedialną-System prawa w Polsce. Zarys historii prawa. Wpływ prawa Rzymskiego na obecne normy prawne.   Pojęcie, cechy i funkcje prawa. Granice prawa – ograniczenia podmiotowe i przedmiotowe. Podstawowe pojęcia prawne – norma prawna, przepis prawny, stosunek prawny. Źródła prawa, budowa tekstu prawnego. Tworzenie prawa oraz stosowanie prawa. Podstawy techniki prawodawczej. Elementy prawa administracyjnego – podstawy prawne, organy państwowe i samorządowe, kompetencje, zasady działania. Podstawy prawa rzeczowego.Księga wieczysta jako podstawa ujawniania informacji prawnych o nieruchomości a Ewidencja Gruntów i Budynków jako podstawa ujawniania informacji technicznych o nieruchomość - wprowadzenie.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'U1', 'K1']-Kolokwium pisemne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Wstęp do prawoznawstwa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Morawski L,  C.H. Beck, 2011,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i postępowanie administracyjne w pigułce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Gacka-Asiewicz A,  C.H. Beck, 2015,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prawa cywilnego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Gniewek E,  C.H. Beck, 2011,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rzeczowe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Gniewek E,  C.H. Beck, 2012,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rzeczowe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Ignatowicz J., Stefaniuk K.,  LexisNexis, 2012,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0421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Klimach, anna.klimach@uwm.edu.pl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14S1-PRAWO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Prawoznawstwo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Jurisprudence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aktów prawnych na zajecia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