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14S1-CTINWPRZ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Inwentaryzacja przyrodnicza wybranego obszaru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Natural Inventories of Selected Areas"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Ocena stanu poszczególnych elementów środowiska w wybranej gminie: - wody - powietrze - środowisko akustyczne - odpady - gleby - elektromagnetyczne promieniowanie niejonizujące Przedstawienie zagrożeń elementów środowiska: - zakłady przemysłowe - zlewnie mleka - ścieki komunalne - kotłownie - lokalne CO - fermy hodowlane - korytarze komunikacyjne - odpady przemysłowe - odpady komunalne - linie elektroenergetyczne - inne Inwentaryzacja form ochrony środowiska występujących w gminie: - obszary o cennych walorach przyrodniczych bądź krajobrazowych - tereny uzdrowisk - obszary leśne i zadrzewione o funkcji pozaprodukcyjnej - obszary ochronne ujęć wody - ogrody botaniczne Analiza SWOT, wnioski końcowe Przedstawienie analiz na mapie sozologiczne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Umiejętności i kompetencje: rozumienia relacji między komponentami środowiska; oceny wpływu środowiska przyrodniczego na kierunki zagospodarowania przestrzeni; przewidywania wpływu zagospodarowania przestrzennego na zmiany w środowisku przyrodniczym.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InzA_U01+, S/GEP1A_U08+, IT/IL1A_U08+,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GP1A_DnRN_U09+,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ma świadomość ważności i rozumie pozatechniczne aspekty i skutki działalności inżynierskiej, w tym jej wpływu na przestrzeń i środowisko naturalne, i związanej z tym odpowiedzialności za podejmowane decyzje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podstawowych metod i narzędzi służących do rozwiązywania zadań inżynierskich o charakterze praktycznym oraz wybrać i zastosować właściwe metody i narzędzia łagodzenia skutków konfliktów przestrzennych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o charakterze nauk przyrodniczych i społecznych, ich miejscu w systemie nauk i relacjach do innych nauk w szczególności nauk o Ziemi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terenowe-['W1', 'U1', 'K1']-Ćwiczenia terenowe-Ocena stanu poszczególnych elementów środowiska w wybranej gminie: - wody - powietrze - środowisko akustyczne - odpady - gleby - elektromagnetyczne promieniowanie niejonizujące Przedstawienie zagrożeń elementów środowiska: - zakłady przemysłowe - zlewnie mleka - ścieki komunalne - kotłownie - lokalne CO - fermy hodowlane - korytarze komunikacyjne - odpady przemysłowe - odpady komunalne - linie elektroenergetyczne - inne Inwentaryzacja form ochrony środowiska występujących w gminie: - obszary o cennych walorach przyrodniczych bądź krajobrazowych - tereny uzdrowisk - obszary leśne i zadrzewione o funkcji pozaprodukcyjnej - obszary ochronne ujęć wody - ogrody botaniczne Analiza SWOT, wnioski końcowe Przedstawienie analiz na mapie sozologiczne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/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Morze, andrzej.morze@uwm.edu.pl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14S1-CTINWPRZ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Ćwiczenia terenowe: Inwentaryzacja przyrodnicza wybranego obszaru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Field Training: Natural Inventories of Selected Areas"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