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14S1-GNIER1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Rys historyczny i podstawy prawne gospodarki nieruchomościami. Podstawowe pojęcia, istota, cel i zakres gospodarki nieruchomościami. Kompetencje organów administracji państwowej i samorządowej w zakresie gospodarki nieruchomościami. Zasoby nieruchomości publicznych i zasady gospodarowania nieruchomościami w zasobach. Formy obrotu nieruchomościami.  Zbywanie nieruchomości w trybie przetargowym i bezprzetargowym oraz oddawanie w użytkowanie wieczyste i trwały zarząd. Przekształcenie prawa użytkowania wieczystego w prawo własności i ustanowienie odrębnej własności lokali. Opłaty adiacenckie. Podziały oraz scalenia i podziały nieruchomości. Udział w kosztach budowy urządzeń infrastruktury technicznej. Prawo pierwokupu nieruchomości i zasady jego wykonywania. Wywłaszczenia nieruchomości na cele publiczne i ich zwrot na rzecz byłych właścicieli.  Nabywanie w Polsce nieruchomości przez cudzoziemców. Regulacja stanów nieformalnych.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z prawa rzeczowego i nieruchomościami. Zasady ustalania cen, opłat i rozliczeń za nieruchomości udostępniane z zasobów publicznych. Przygotowanie dokumentacji administracyjno-prawnej zbycia  nieruchomości w procedurze przetargu publicznego. Przeprowadzenie scalenia i podziału nieruchomości oraz ustalenie opłaty adiacenckiej. Określanie udziału właścicieli w kosztach budowy urządzeń infrastruktury i aktualizacja opłaty rocznej z tytułu użytkowania wieczystego. Przeprowadzenie procedury wywłaszczenia nieruchomości. Przeprowadzenie procedury  i określenie  odpłatności z tytułu przekształcenia prawa użytkowania wieczystego w prawo własności.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prawnymi, teoretycznymi i praktycznymi procesami i procedurami gospodarki nieruchomościami publicznymi z uwzględnieniem nieruchomości prywatnych oraz umiejętne ich stosowanie w procesie decyzyjnym.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IT/IL1A_K03+, S/GEP1A_U02+,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GP1A_DnRN_U18+,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identyfikować i rozstrzygać dylematy związane z wykonywaniem zawodu, potrafi współdziałać w grupie, przyjmując w niej różne role.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wykorzystać podstawową wiedzę teoretyczną z gospodarki nieruchomościami i pozyskiwać dane do analizowania konkretnych procesów prawnych i gospodarczych dla realizacji zadań gospodarki przestrzennej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 podbudowaną teoretycznie wiedzę ogólną z gospodarki nieruchomościami oraz wybranych procedur dotyczących gospodarowania nieruchomościami publicznymi i prywatnymi obejmującą kluczowe zagadnienia z zakresu gospodarki przestrzennej.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z prezentacją multimedialną.-Rys historyczny i podstawy prawne gospodarki nieruchomościami. Podstawowe pojęcia, istota, cel i zakres gospodarki nieruchomościami. Kompetencje organów administracji państwowej i samorządowej w zakresie gospodarki nieruchomościami. Zasoby nieruchomości publicznych i zasady gospodarowania nieruchomościami w zasobach. Formy obrotu nieruchomościami.  Zbywanie nieruchomości w trybie przetargowym i bezprzetargowym oraz oddawanie w użytkowanie wieczyste i trwały zarząd. Przekształcenie prawa użytkowania wieczystego w prawo własności i ustanowienie odrębnej własności lokali. Opłaty adiacenckie. Podziały oraz scalenia i podziały nieruchomości. Udział w kosztach budowy urządzeń infrastruktury technicznej. Prawo pierwokupu nieruchomości i zasady jego wykonywania. Wywłaszczenia nieruchomości na cele publiczne i ich zwrot na rzecz byłych właścicieli.  Nabywanie w Polsce nieruchomości przez cudzoziemców. Regulacja stanów nieformalnych.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'U1']-Ćwiczenia audytoryjne. opracowanie pisemne, metoda projektów, ćwiczenia analityczne.-Podstawowe pojęcia z prawa rzeczowego i nieruchomościami. Zasady ustalania cen, opłat i rozliczeń za nieruchomości udostępniane z zasobów publicznych. Przygotowanie dokumentacji administracyjno-prawnej zbycia  nieruchomości w procedurze przetargu publicznego. Przeprowadzenie scalenia i podziału nieruchomości oraz ustalenie opłaty adiacenckiej. Określanie udziału właścicieli w kosztach budowy urządzeń infrastruktury i aktualizacja opłaty rocznej z tytułu użytkowania wieczystego. Przeprowadzenie procedury wywłaszczenia nieruchomości. Przeprowadzenie procedury  i określenie  odpłatności z tytułu przekształcenia prawa użytkowania wieczystego w prawo własności.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'W1']-Test wielokrotnego wyboru z pytaniami otwartymi i zadaniami.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pisemne)-['W1']-Kolokwium obejmujące określoną partię materiału zarówno z części praktycznej jak i teoretycznej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'W1']-Projekty i sprawozdania pisemno-rachunkowe z realizacji określnego zadania praktycznego. Ustalenie oceny zaliczeniowej na podstawie ocen cząstkowych otrzymywanych w trakcie trwania semestru.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pisemny)-['W1']-Sprawdziany pisemne przed zajęciami (wejściówki). Ustalenie oceny zaliczeniowej na podstawie ocen cząstkowych otrzymywanych w trakcie trwania semestru.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Prawodawstwo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Ryszard Źróbek, rzrobek@uwm.edu.pl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Jan Kuryj, jkuryj@uwm.edu.pl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14S1-GNIER1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Gospodarka nieruchomościami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Real Estate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65</w:t>
      </w:r>
      <w:r>
        <w:rPr/>
        <w:t xml:space="preserve"> h :  26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