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08S1-MK-SEM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2026Z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Seminarium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Zasady pisania pracy dyplomowej. Wybór tematu pracy dyplomowej. Zakres przedmiotowy, czasowy pracy dyplomowej. Etapy badań naukowych. Badania własne autora pracy dyplomowej. Metodologia nauk inżynieryjno-technicznych. Źródła danych. Dobór próby w badaniach naukowych. Układ pracy dyplomowej. Przebieg obrony i egzaminu dyplomowego. Opracowanie referatu seminaryjnego związanego z tematem pracy dyplomowej. Przygotowanie prezentacji multimedialnej.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odpowiedzialnego wykonywania zawodu z poszanowaniem zasad etyki zawodowej oraz organizowania pracy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komunikować się z użyciem specjalistycznej terminologii oraz brać udział w debatach i dyskusjach naukowo-technicznych, przedstawiać własne i oceniać inne opinie i stanowiska oraz dyskutować o nich;</w:t>
                    <w:br/>
                    <w:t xml:space="preserve">planować ścieżkę własnego rozwoju zawodowego oraz rozumie konieczność samokształcenia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źródła informacji inżynierskich, technicznych i naukowych z zakresu geoinformatyki oraz metody i narzędzia, które należy zastosować do przygotowania prac pisemnych, prezentacji multimedialnych i wystąpień publicznych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Seminarium-['W1', 'U1', 'K1']-Metody oparte o działalność studentów--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Seminarium-(Prezentacja)-['W1', 'U1', 'K1']-Zaliczenie prowądzacego seminaria.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czwarty rok semestr siódmy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wybór tematu pracy dyplomowej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Kocur-Bera, katarzyna.kocur@uwm.edu.pl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08S1-MK-SEM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2026Z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Seminarium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