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Zna podstawy dynamiki punktu materialnego i bryły sztywnej; rozumie zjawisko precesji. Ma wiedzę z zakresu mechaniki relatywistycznej, zna</w:t>
              <w:br/>
              <w:t xml:space="preserve">własności pola grawitacyjnego. Zna i rozumie zjawiska elektryczne i elektromagnetyczne. Posiada wiedzę z optyki geometrycznej i falowej.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Studenci wykonują 8 ćwiczeń według podanego harmonogramu, między innymi wyznaczają przyspieszenie ziemskie za pomocą różnych wahadeł i parametry ruchów drgających, badają wielkości fizyczne prądu stałego i przemiennego, określają właściwości optyczne i elektryczne materii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podstawowej wiedzy z zakresu fizyki dla zrozumienia procesów i zjawisk fizycznych zachodzących w przyrodzie i technice.</w:t>
              <w:br/>
              <w:t xml:space="preserve">Rozwijanie samokształcenia poprzez umiejętnośc korzystania z różnych źródeł wiedzy. Nabycie umiejętności planowania i przeprowadzania</w:t>
              <w:br/>
              <w:t xml:space="preserve">eksperymentów fizycznych i opracowania wyników wykonanych pomiarów. Rozwijanie postaw służących do pracy w zespole badawczym.</w:t>
              <w:br/>
              <w:t xml:space="preserve">Wyrobienie odpowiedzialności za wyniki prac zespołowych.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wspomagany pokazami</w:t>
                    <w:br/>
                    <w:t xml:space="preserve">zjawisk fizycznych (W1, U1, K2)-Zna podstawy dynamiki punktu materialnego i bryły sztywnej; rozumie zjawisko precesji. Ma wiedzę z zakresu mechaniki relatywistycznej, zna</w:t>
                    <w:br/>
                    <w:t xml:space="preserve">własności pola grawitacyjnego. Zna i rozumie zjawiska elektryczne i elektromagnetyczne. Posiada wiedzę z optyki geometrycznej i falowej.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'K1']-Ćwiczenia laboratoryjne - Wykonanie 8 eksperymentów z podanego harmonogramu i sporządzenie sprawozdań z wykonanych ćwiczeń.</w:t>
                    <w:br/>
                    <w:t xml:space="preserve">(W1, U1, K1, K2)-Studenci wykonują 8 ćwiczeń według podanego harmonogramu, między innymi wyznaczają przyspieszenie ziemskie za pomocą różnych wahadeł i parametry ruchów drgających, badają wielkości fizyczne prądu stałego i przemiennego, określają właściwości optyczne i elektryczne materii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laboratoryjne-(Sprawdzian pisemny)-['W1']-na podstawie sumy punktów zebranych z co najmniej czterech sprawdzianów pisemnych bądź ustnych.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ustne)-['U1', 'K1']-na podstawie sumy punktów zebranych z co najmniej czterech sprawdzianów pisemnych bądź ustnych.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Halliday D., Resnick R., Walker J.,  PWN Warszawa, 2003, Strony: , Tom:1-5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zagadnień fizycznych oraz matematycznych na poziomie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Florek-Wojciechowska, mfw@matman.uwm.edu.pl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Maciej Pyrka, maciej.pyrka@uwm.edu.pl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Kasparek, adam.kasparek@uwm.edu.pl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teoretyczne do przeprowadzenia zajęć laboratoryjnych</w:t>
              <w:br/>
              <w:t xml:space="preserve">- wykonywanie ćwiczeń laboratoryjnych w pracowni fizycznej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