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08S1-GzG1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z geomatyką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Surveying and Geomatics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Wykład wprowadzający: harmonogram zajęć, zasady zaliczania, charakterystyka literatury. Państwowy system odniesień przestrzennych oraz system PZGiK. Klasyfikacja osnów geodezyjnych oraz pomiary kątowe w sieciach szczegółowych. Wprowadzenie do standardów geodezyjnych pomiarów szczegółowych i metod pozyskiwania geo-danych. Geodezyjna metoda kartometryczna pozyskania danych sytuacyjnych i etapy jej realizacji. Omówienia zagadnienia transformacji współrzędnych oraz zastosowania transformacji afinicznej i Helmerta. Metoda transformacji Helmerta z korektą post-transformacyjną Hausbrandta. Wprowadzenie do</w:t>
              <w:br/>
              <w:t xml:space="preserve">rozwiązywania konstrukcji kątowo-liniowych stosowanych w sieciach szczegółowej osnowy poziomej. Redukcje pomiarów mimośrodowych. Omówienie zagadnień dotyczących stabilizacji punktów osnowy</w:t>
              <w:br/>
              <w:t xml:space="preserve">geodezyjnej oraz przedstawienie wykorzystania osnów dwufunkcyjnych, w tym technologii odtwarzalnej. Wprowadzenie do rozwiązywania wcięć geodezyjnych. Zastosowanie form rachunkowych Hausbrandta. Wstępne projektowanie położenia punktów – rozwiązywanie wcięć geodezyjnych metodą rachunkowo-graficzną (wstęg wahań). Analityczne rozwiązywanie wcięć geodezyjnych. Współczesne zastosowania wcięć geodezyjnych w sieciach oraz w pomiarach szczegółowych. Konstruowanie siatki i wstępne</w:t>
              <w:br/>
              <w:t xml:space="preserve">wyznaczanie punktu przeniesienia współrzędnych. Analityczne rozwiązywanie i ścisłe wyrównanie zadania przeniesienia współrzędnych. Wyznaczanie punktów osnowy wysokościowej oraz wysokości punktów</w:t>
              <w:br/>
              <w:t xml:space="preserve">osnowy poziomej. Wprowadzenie do zagadnień wykorzystania krajowego modelu geoidy. Metoda niwelacji trygonometrycznej w odniesieniu do powierzchni kuli. Sieć stacji referencyjnych ASG-EUPOS oraz</w:t>
              <w:br/>
              <w:t xml:space="preserve">wprowadzenie do projektowania i modernizacji sieci poziomej osnowy szczegółowej. Kierunki rozwoju sprzętu oraz technologii pomiarowych i opracowywania wyników.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Zajęcia wprowadzające - omówienie zasad zaliczania ćwiczeń. Elementy mimośrodu oraz ich znaczenie w sieciach osnowy geodezyjnej i obliczenie redukcji kierunków (kątów) zmierzonych mimośrodowo do centrów znaków geodezyjnych. Wykonanie pomiaru kątów metodą kierunkową i metodą wypełniania horyzontu (kątową) z wykorzystaniem teodolitu z dwumiejscowym systemem odczytowym oraz tachimetru elektronicznego.</w:t>
              <w:br/>
              <w:t xml:space="preserve">Tachimetryczny pomiar sytuacyjny w lokalnym układzie współrzędnych oraz znaczenie pomiaru geodezyjnego na terenach zamkniętych lub w halach fabrycznych. Realizacja pomiaru biegunowego z wykorzystaniem</w:t>
              <w:br/>
              <w:t xml:space="preserve">lustra i w trybie bezlustrowym. Metoda pomiaru biegunowego z zachowaniem elementów kontrolnych pomiaru wraz z opracowaniem dokumentacji polowej: szkicu z biegunowego pomiaru pikiet, opisu topograficznego punktu osnowy pomiarowej i dziennika z wynikami pomiarów. Transmisja zbiorów pomiarowych i opracowanie wyników w programie obliczeń geodezyjnych. Geodezyjny pomiar kartometryczny oraz uzupełniające pozyskanie danych sytuacyjnych poprzez wektoryzację fragmentu obrazu rastrowego archiwalnej mapy zasadniczej.</w:t>
              <w:br/>
              <w:t xml:space="preserve">Transformacja metodą Helmerta zbioru pikiet wyznaczonych w lokalnym układzie współrzędnych prostokątnych płaskich do państwowego układu PL-2000. Wprowadzenie obiektów punktowych (pikiet) do relacyjno-obiektowej</w:t>
              <w:br/>
              <w:t xml:space="preserve">bazy danych mapy cyfrowej. Obliczenie elementarnych wcięć z oceną dokładności położenia punktów wciętych. Zaprojektowanie elementarnych wcięć metodą rachunkowo-graficzną oraz ocena dokładności i wyznaczalności konstrukcji projektowanych wcięć. Realizacja podwójnej konstrukcji przeniesienia współrzędnych oraz wyrównanie ścisłe sieci przeniesienia i ocena dokładności położenia punktu przeniesionego.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Dostarczenie studentowi umiejętności projektowania geodezyjnych osnów szczegółowych oraz realizacji</w:t>
              <w:br/>
              <w:t xml:space="preserve">pomiarów i opracowania ich wyników wraz z przygotowaniem operatu technicznego. Student uzyska także</w:t>
              <w:br/>
              <w:t xml:space="preserve">kompetencje w zakresie systematyki państwowych osnów geodezyjnych i ich analizy dokładnościowej oraz</w:t>
              <w:br/>
              <w:t xml:space="preserve">efektywnego wykorzystania państwowego systemu odniesień przestrzennych. Ponadto zdobędzie umiejętności</w:t>
              <w:br/>
              <w:t xml:space="preserve">w zakresie transformowania współrzędnych na płaszczyźnie oraz rozwiązywania wcięć geodezyjnych.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IT/IL1A_K03++, IT/IL1A_U05+, IT/IL1A_W04+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GiK1A_GiG_K02+, GiK1A_GiG_K06+, GiK1A_GiG_U04+, GiK1A_GiG_W04+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współdziałać i pracować w grupie przyjmując w niej różne role oraz odpowiednio wskazać priorytety służące realizacji określonego przez siebie i innych zadania, myśleć i działać racjonalnie.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potrafi: zakładać osnowy geodezyjne, wykonać pomiary niwelacyjne i sytuacyjno-wysokościowe, wykorzystać w pomiarach elektroniczne i klasyczne instrumenty, opracować dane i sporządzić mapy.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wiedzę z geodezji: o układach współrzędnych stosowanych w geodezji, o podstawowych instrumentach geodezyjnych i ich wykorzystaniu oraz o technikach pomiarowych. Student ma wiedzę w zakresie osnów poziomych i wysokościowych, szczegółowych i pomiarowych oraz ma wiedzę z zakresu pomiarów sytuacyjno-wysokościowych. Student ma wiedzę z geomatyki: o opracowywaniu wyników pomiarów geodezyjnych oraz o podstawach oceny ich dokładności, a także o automatyzacji pomiarów oraz o sporządzaniu map cyfrowych i analogowych.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z wykorzystaniem tablicy i pisaków oraz wykład z prezentacją multimedialną i wykład informacyjny.-Wykład wprowadzający: harmonogram zajęć, zasady zaliczania, charakterystyka literatury. Państwowy system odniesień przestrzennych oraz system PZGiK. Klasyfikacja osnów geodezyjnych oraz pomiary kątowe w sieciach szczegółowych. Wprowadzenie do standardów geodezyjnych pomiarów szczegółowych i metod pozyskiwania geo-danych. Geodezyjna metoda kartometryczna pozyskania danych sytuacyjnych i etapy jej realizacji. Omówienia zagadnienia transformacji współrzędnych oraz zastosowania transformacji afinicznej i Helmerta. Metoda transformacji Helmerta z korektą post-transformacyjną Hausbrandta. Wprowadzenie do</w:t>
                    <w:br/>
                    <w:t xml:space="preserve">rozwiązywania konstrukcji kątowo-liniowych stosowanych w sieciach szczegółowej osnowy poziomej. Redukcje pomiarów mimośrodowych. Omówienie zagadnień dotyczących stabilizacji punktów osnowy</w:t>
                    <w:br/>
                    <w:t xml:space="preserve">geodezyjnej oraz przedstawienie wykorzystania osnów dwufunkcyjnych, w tym technologii odtwarzalnej. Wprowadzenie do rozwiązywania wcięć geodezyjnych. Zastosowanie form rachunkowych Hausbrandta. Wstępne projektowanie położenia punktów – rozwiązywanie wcięć geodezyjnych metodą rachunkowo-graficzną (wstęg wahań). Analityczne rozwiązywanie wcięć geodezyjnych. Współczesne zastosowania wcięć geodezyjnych w sieciach oraz w pomiarach szczegółowych. Konstruowanie siatki i wstępne</w:t>
                    <w:br/>
                    <w:t xml:space="preserve">wyznaczanie punktu przeniesienia współrzędnych. Analityczne rozwiązywanie i ścisłe wyrównanie zadania przeniesienia współrzędnych. Wyznaczanie punktów osnowy wysokościowej oraz wysokości punktów</w:t>
                    <w:br/>
                    <w:t xml:space="preserve">osnowy poziomej. Wprowadzenie do zagadnień wykorzystania krajowego modelu geoidy. Metoda niwelacji trygonometrycznej w odniesieniu do powierzchni kuli. Sieć stacji referencyjnych ASG-EUPOS oraz</w:t>
                    <w:br/>
                    <w:t xml:space="preserve">wprowadzenie do projektowania i modernizacji sieci poziomej osnowy szczegółowej. Kierunki rozwoju sprzętu oraz technologii pomiarowych i opracowywania wyników.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laboratoryjne - realizacja manualnych zadań projektowych i obliczeniowych oraz wykonanie prac i obliczeń w PC. Ćwiczenia praktyczne - wykonanie praktycznych ćwiczeń pomiarowych.-Zajęcia wprowadzające - omówienie zasad zaliczania ćwiczeń. Elementy mimośrodu oraz ich znaczenie w sieciach osnowy geodezyjnej i obliczenie redukcji kierunków (kątów) zmierzonych mimośrodowo do centrów znaków geodezyjnych. Wykonanie pomiaru kątów metodą kierunkową i metodą wypełniania horyzontu (kątową) z wykorzystaniem teodolitu z dwumiejscowym systemem odczytowym oraz tachimetru elektronicznego.</w:t>
                    <w:br/>
                    <w:t xml:space="preserve">Tachimetryczny pomiar sytuacyjny w lokalnym układzie współrzędnych oraz znaczenie pomiaru geodezyjnego na terenach zamkniętych lub w halach fabrycznych. Realizacja pomiaru biegunowego z wykorzystaniem</w:t>
                    <w:br/>
                    <w:t xml:space="preserve">lustra i w trybie bezlustrowym. Metoda pomiaru biegunowego z zachowaniem elementów kontrolnych pomiaru wraz z opracowaniem dokumentacji polowej: szkicu z biegunowego pomiaru pikiet, opisu topograficznego punktu osnowy pomiarowej i dziennika z wynikami pomiarów. Transmisja zbiorów pomiarowych i opracowanie wyników w programie obliczeń geodezyjnych. Geodezyjny pomiar kartometryczny oraz uzupełniające pozyskanie danych sytuacyjnych poprzez wektoryzację fragmentu obrazu rastrowego archiwalnej mapy zasadniczej.</w:t>
                    <w:br/>
                    <w:t xml:space="preserve">Transformacja metodą Helmerta zbioru pikiet wyznaczonych w lokalnym układzie współrzędnych prostokątnych płaskich do państwowego układu PL-2000. Wprowadzenie obiektów punktowych (pikiet) do relacyjno-obiektowej</w:t>
                    <w:br/>
                    <w:t xml:space="preserve">bazy danych mapy cyfrowej. Obliczenie elementarnych wcięć z oceną dokładności położenia punktów wciętych. Zaprojektowanie elementarnych wcięć metodą rachunkowo-graficzną oraz ocena dokładności i wyznaczalności konstrukcji projektowanych wcięć. Realizacja podwójnej konstrukcji przeniesienia współrzędnych oraz wyrównanie ścisłe sieci przeniesienia i ocena dokładności położenia punktu przeniesionego.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pisemne)-['W1']-Kolokwium pisemne (w warunkach pracy zdalnej - kolokwium w formie ustnej z elementami wizualizacji komputerowej) przeprowadzone na ćwiczeniach obejmuje treści i zagadnienia przedstawione na</w:t>
                    <w:br/>
                    <w:t xml:space="preserve">zajęciach wykładowych oraz ćwiczeniowych - na ocenę pozytywną student powinien uzyskać 60% z maksymalnej liczby przewidzianych punktów.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pisemne)-[]-Kolokwium pisemne (w warunkach pracy zdalnej - kolokwium w formie ustnej z elementami wizualizacji komputerowej) - na ocenę pozytywną student powinien uzyskać 60% z maksymalnej liczby przewidzianych</w:t>
                    <w:br/>
                    <w:t xml:space="preserve">punktów.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Ćwiczenia-(Sprawozdanie)-['W1', 'U1']-Sprawdzenie sprawozdań z indywidualnych prac i obliczeń studenta z uwzględnieniem ich jakości.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grupie)-['U1', 'K1']-Sprawdzenie wykonania zespołowych ćwiczeń pomiarowych oraz opracowania ich wyników.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Geodezja. Geodezyjna Osnowa Szczegółowa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LAZZARINI T.,  PPWK, 1992,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Niwelacja trygonometryczna w pomiarach szczegółowych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SKÓRCZYŃSKI A.M.,  Wydawnictwo PW, 2000,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Poligonizacja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SKÓRCZYŃSKI A.M.,  Wydawnictwo PW, 2000,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II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JAGIELSKI A.,  P.W. STABIL, 2003,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Przewodnik do ćwiczeń z geodezji II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JAGIELSKI A.,  P.W. STABIL,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GPS w praktyce geodezyjnej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LAMPARSKI J., ŚWIĄTEK K.,  GALL,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Osnowy geodezyjne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OSADA E.,  UxLAN Wrocław, 2014,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Geodezyjne układy odniesienia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OSADA E.,  UxLAN Wrocław, 2014,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9.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Geodezyjne pomiary szczegółowe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OSADA E.,  UxLAN Wrocław, 2014,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10.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Leksykon geomatyczny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GAŹDZICKI J.,  http://www.ptip.org.pl, 2002,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Obowiązujące w dziedzinie geodezji i kartografii akty prawne oraz standardy techniczne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GUGiK,  http://isap.sejm.gov.pl, 1989,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współczesna w zarysie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CZARNECKI K.,  Wiedza i Życie, 1996,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Geodezja, czyli sztuka mierzenia Ziemi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ŁYSZKOWICZ A.,  Wydawnictwo UWM, 2006,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Współczesne metody wykorzystania GPS w geodezji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GÓRAL W., BANASIK P., KUDRYS J., SKORUPA B.,  Wydawnictwo AGH, 2008,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Systemy Informacji Przestrzennej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GAŹDZICKI J.,  PPWK, 1990,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Systemy katastralne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GAŹDZICKI J.,  PPWK, 1995,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Relacyjne bazy danych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DELOBEL C., ADIBA M.,  WNT, 1989,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Bazy danych dla zwykłych śmiertelników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HERNANDEZ M.J.,  Mikom, 2000,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19.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Bazy danych - wiadomości podstawowe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URIASZ J.,  http://uriasz.am.szczecin.pl/dydaktyka/access/bazy_danych.html, 2010,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20.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Kartografia - wizualizacja danych przestrzennych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KRAAK M.J., ORMELING F.,  PWN, 1998,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geodezji, Wielkoskalowe opracowania kartograficzne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podstawowe wiadomości teoretyczne w zakresie matematyki, fizyki i rachunku wyrównawczego (teorii błędów); umiejętność wykonywania geodezyjnych pomiarów sytuacyjno-wysokościowych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Adam Doskocz, adam.doskocz@uwm.edu.pl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08S1-GzG1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z geomatyką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Surveying and Geomatics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63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realizacji bieżących ćwiczeń i</w:t>
              <w:br/>
              <w:t xml:space="preserve">przygotowanie do zaliczenia przedmiotu.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Wykonanie powierzonych zadań domowych i</w:t>
              <w:br/>
              <w:t xml:space="preserve">opracowanie sprawozdań technicznych.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Samodzielne studia w oprogramowaniu</w:t>
              <w:br/>
              <w:t xml:space="preserve">komputerowym.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12.00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87.00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5.00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5.00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2.10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2.90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