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umiejętności i kompetencji posługiwania się ziemskimi oraz niebieskimi systemami odniesienia i</w:t>
              <w:br/>
              <w:t xml:space="preserve">układami współrzędnych, przeprowadzania transformacji między układami, pozyskiwania, interpretacji oraz</w:t>
              <w:br/>
              <w:t xml:space="preserve">wykorzystywania danych znajdujących się w ośrodkach dokumentacji geodezyjnej.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prawidłowo identyfikuje i rozstrzyga problemy związane z wykonywaniem zawodu geodety, jest</w:t>
                    <w:br/>
                    <w:t xml:space="preserve">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rozwiązywać zadania na sferze i elipsoidzie, przeprowadza transformację pomiędzy układami</w:t>
                    <w:br/>
                    <w:t xml:space="preserve">współrzędnych astronomicznych oraz geodezyjnych, umie wykorzystać właściwości rzeczywistego wektorowego</w:t>
                    <w:br/>
                    <w:t xml:space="preserve">pola siły ciężkości Ziemi do przeprowadzania precyzyjnej niwelacji geometrycznej oraz niwelacji satelitarnej,</w:t>
                    <w:br/>
                    <w:t xml:space="preserve">potrafi stosować odpowiednie skale czasu w zadaniach geodezyjnych.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 wyższej, zagadnień geometrycznych geodezji wyższej, podstaw astronomii</w:t>
                    <w:br/>
                    <w:t xml:space="preserve">sferycznej, rozwiązywania zadań na elipsoidzie, pola siły ciężkości Ziemi i jego własności, elementów grawimetrii</w:t>
                    <w:br/>
                    <w:t xml:space="preserve">geodezyjnej, sieci geodezyjnych, sieci niwelacji precyzyjnej, systemów czasu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(W1) : prezentacja multimedialna-Trygonometria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(K1, U1) : rozwiązywanie zadań, sporządzanie sprawozdań,-Zastosowanie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'K1']-Uzyskanie co najmniej 60%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Wydawnictwo Naukowe PWN, 2014, Strony: 520,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217,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teorii figury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Marcin Barlik, Andrzej Pachuta,  Oficyna Wydawnicza Politechniki Warszawskiej, 1995, Strony: 186,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pracyzyjna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Włodzimierz Baran i in.,  PPWK, 1993, Strony: 764,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obowiązujące niebieskie i ziemskie systemy i układy odniesienia oraz ich wzajemne relacje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i in.,  Instytut Geodezji i Kartografii, 2004, Strony: 276,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Rocznik Astronomiczny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Instytut Geodezji i Kartografii, 2019, Strony: 209,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matematyka,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geodezji, umiejętność</w:t>
                    <w:br/>
                    <w:t xml:space="preserve">posługiwania się narzędziami pomiarowymi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sporządzanie sprawozdań, przygotowanie do kolokwium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