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własności intelektualnej. Przedmiot prawa własności intelektualnej. Podmioty prawa własności intelektualnej. Treść prawa własności intelektualnej - prawa autorskie i pokrewne. Ograniczenia praw autorskich. Licencje ustawowe i umowne. Dozwolony użytek osobisty i publiczny utworów. Naruszenia praw autorskich (plagiat i piractwo intelektualne). Regulacje szczególne z zakresu prawa autorskiego- ochrona programów komputerowych i baz danych.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brak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 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 utworów w toku analizy krytycznej oraz działalności naukowej w środowisku 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 własności intelektualnej.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 nowoczesnych aplikacji).-Pojęcie własności intelektualnej. Przedmiot prawa własności intelektualnej. Podmioty prawa własności intelektualnej. Treść prawa własności intelektualnej - prawa autorskie i pokrewne. Ograniczenia praw autorskich. Licencje ustawowe i umowne. Dozwolony użytek osobisty i publiczny utworów. Naruszenia praw autorskich (plagiat i piractwo intelektualne). Regulacje szczególne z zakresu prawa autorskiego- ochrona programów komputerowych i baz danych.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'K1']-Warunkiem zaliczenia przedmiotu jest obecność na wykładzie oraz aktywność na zajęciach.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Michał Gornowicz, michal.gornowicz@wp.pl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przez studenta przepisów ochrony własności intelektualnej polskiego systemu prawnego, ze szczególnym uwzględnieniem regulacji dotyczących prawa autorskiego.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