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przekazanie podstawowych wiadomości na temat ogólnych zasad postępowania w razie wypadku podczas nauki i w sytuacjach zagrożeń, okoliczności i przyczyn wypadków studentów, zasad udzielania pierwszej pomocy w razie wypadku, jak również wskazanie potencjalnych zagrożeń, z jakimi mogą zetknąć się studenci.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IT/ISG1A_U11+, IT/ISG1A_W08+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K1_U10+, K1_W22+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zachowuje ostrożność w postępowaniu z materiałami niebezpiecznymi i szkodliwymi dla zdrowia, dba o przestrzeganie zasad BHP przez siebie i swoich kolegów oraz  wykazuje odpowiedzialność za bezpieczeństwo i higienę pracy w swoim otoczeniu, angażuje się w podejmowanie czynności ratunkowych.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1) Umiejętność postępowania z materiałami niebezpiecznymi i szkodliwymi dla zdrowia. 2) Umiejętność posługiwania się środkami ochrony indywidualnej i środkami ratunkowymi, w tym umiejętność udzielania pierwszej pomocy. 3) Umiejętność posługiwania się różnymi gaśnicami. 4) Umiejętność zapobiegania zaczadzeniom.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powinien posiadać wiedzę na temat ogólnych zasad postępowania w razie wypadku podczas nauki i w sytuacjach zagrożeń, okoliczności i przyczyn wypadków studentów, zasad udzielania pierwszej pomocy w razie wypadku.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'K1']-Wykład, prezentacje multimedialne, filmy dydaktyczne.-Regulacje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'K1']-Studium przypadku - udzielanie pierwszej pomocy.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20 lipca 2018 r., Prawo o szkolnictwie wyższym i nauce (tekst jedn.: Dz. U. 2020, poz. 85, ze zm.).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Dziennik Ustaw,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ROZPORZĄDZENIE MINISTRA NAUKI I SZKOLNICTWA WYŻSZEGO1) z dnia 30 października 2018 r. w sprawie sposobu zapewnienia w uczelni bezpiecznych i higienicznych warunków pracy i kształcenia Warszawa, dnia 2 listopada 2018 r. (Dz. U. poz. 2090).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MNiSW,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Regulamin studiów UWM z 2019 roku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UWM,  Olsztyn, 2019,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rozpoznaje podstawowe zagrożenia dla zdrowia i życia, które związane są z jego przebywaniem na terenie Uczelni. Student jest zdolny do podejmowania odpowiedzialnych decyzji i działań w sytuacji zagrożenia.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Fieducik, jolanta.fieducik@uwm.edu.pl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Studiowanie literatury fachowej, w zakresie udzielania pierwszej pomocy.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