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zawodowa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Praktyki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 zależności od decyzji studenta praktyka może być realizowana na stanowiskach wynikających z wybranej specjalności na kierunku inżynieria środowiska. Praktyka może mieć miejsce w biurze projektów, firmie wykonawczej, przedsiębiorstwie wodociągowo – kanalizacyjnym lub komunalnym, zakładach</w:t>
              <w:br/>
              <w:t xml:space="preserve">gospodarki odpadami, służbach ochrony środowiska zakładów przemysłowych, działach administracji</w:t>
              <w:br/>
              <w:t xml:space="preserve">państwowej i samorządowej związanych z zagadnieniami inżynierii i ochrony środowiska, w instytucjach</w:t>
              <w:br/>
              <w:t xml:space="preserve">zajmujących się eksploatacją, zarządzaniem i ochroną zasobów wodnych. W ramach praktyki student zapozna się ze strukturą i organizacją wymienionych podmiotów, zasadami ich finansowania oraz zakresem działalności. Praktykant będzie wykonywał powierzone mu zadania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Nabycie wiedzy i umiejętności specjalnościowych wynikających z obranej ścieżki kariery zawodowej.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IT/ISG2A_K06+, IT/ISG2A_K04+, IT/ISG2A_K03+, IT/ISG2A_K02+, IT/ISG2A_K01+, IT/ISG2A_U05+, IT/ISG2A_U02+, IT/ISG2A_U19+, IT/ISG2A_U18+, IT/ISG2A_U16+, IT/ISG2A_U11+, IT/ISG2A_W02+, IT/ISG2A_W08+, IT/ISG2A_W04+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K2_K03+, K2_U02+, K2_U15+, K2_W08+, K2_W11+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Będzie umiał współpracować w zespołach wchodzących w skład struktury podmiotu, w którym realizuje praktykę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odpowiedzialność za bezpieczeństwo pracy podległych mu ludzi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Wykonuje zadania wynikające z włączenia do zespołu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Ocenia i analizuje funkcjonowanie podmiotu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Zna zasady funkcjonowania podmiotu, w którym realizuje praktykę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Praktyki-['K1', 'U1', 'W1', 'K2', 'U2']-zajęcia praktyczne-W zależności od decyzji studenta praktyka może być realizowana na stanowiskach wynikających z wybranej specjalności na kierunku inżynieria środowiska. Praktyka może mieć miejsce w biurze projektów, firmie wykonawczej, przedsiębiorstwie wodociągowo – kanalizacyjnym lub komunalnym, zakładach</w:t>
                    <w:br/>
                    <w:t xml:space="preserve">gospodarki odpadami, służbach ochrony środowiska zakładów przemysłowych, działach administracji</w:t>
                    <w:br/>
                    <w:t xml:space="preserve">państwowej i samorządowej związanych z zagadnieniami inżynierii i ochrony środowiska, w instytucjach</w:t>
                    <w:br/>
                    <w:t xml:space="preserve">zajmujących się eksploatacją, zarządzaniem i ochroną zasobów wodnych. W ramach praktyki student zapozna się ze strukturą i organizacją wymienionych podmiotów, zasadami ich finansowania oraz zakresem działalności. Praktykant będzie wykonywał powierzone mu zadania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Praktyki-(Sprawozdanie)-['K1', 'U1', 'W1', 'K2', 'U2']-Na podstawie dziennika praktyk, sprawozdania z praktyki, oceny opiekuna praktyk, zaliczenia ustnego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nie dotyczy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nie dotyczy,  nie dotyczy, nie dotycz,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C - przedmioty specjalnościowe/związane z zakresem kształcenia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Inżynieria, technika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pierwszy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Budownictwo, Wentylacja i klimatyzacja, Instalacje wodociągowo-kanalizacyjne, Materiałoznawstwo, Ogrzewnictwo, Wodociągi, Kanalizacja, Sieci i instalacje gazowe, Technologia robót inżynierskich, Kosztorysowanie robót instalacyjnych, Technologia wody i ścieków, Urządzenia do uzdatniania wody i oczyszczania ścieków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Student powinien posiadać wiedzę wynikającą z zakresu działalności podmiotu, w którym realizuje praktykę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Joanna Rodziewicz, joanna.rodziewicz@uwm.edu.pl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49N2-PRZ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Praktyka zawodowa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Practice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6.00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Praktyki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162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162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162</w:t>
      </w:r>
      <w:r>
        <w:rPr/>
        <w:t xml:space="preserve"> h :  27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6.00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6.00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6.00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0.00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