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49N2-MONS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Monitoring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Technologies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Struktura i zasady funkcjonowania państwowego monitoringu środowiska w zakresie wód, gleb i ziem, hałasu, powietrza, przyrody, PEM. Obowiązujące normy prawne. Analiza monitorowanych danych pomiarowych. Interpretacja uzyskanych wyników badań monitoringowych oraz analiza przyczynowo skutkowa.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Poznanie specyfiki pracy i zaplecza laboratoryjnego Wojewódzkich Inspektoratów Ochrony Środowiska. Spacer dydaktyczny - przykład monitoringu wód, pobór próbek do analizy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pomiarów do oceny stanu komponentów środowiska z wykorzystaniem nowoczesnych urządzeń kontrolno-pomiarowych oraz danych o wysokiej częstotliwości. Analiza  chemiczna próbek wody pobranych w terenie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pojęciami monitoringu środowiska oraz strukturą organizacyjną PMŚ.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IT/ISG2A_K02+, IT/ISG2A_K05+,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K2_U09+, K2_W06+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 sposób kreatywny planuje i ocenia dane z monitoringu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przekazywania społeczeństwu zasad zrównoważonego korzystania ze środowiska oraz roli inżynierii środowiska w ochronie zasobów naturalnych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rolę monitoringu jako integralnego składnika ochrony, kształtowania i zarządzania środowiskiem, Stosuje akty prawne z zakresu monitoringu środowiska. Planuje pomiary, dobiera metody do opracowania danych z monitoringu oraz interpretuje uzyskane wyniki. Ocenia stan jakości komponentów środowiska zewnętrznego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cele, zadania, organizację i funkcjonowanie Państwowego Monitoringu Środowiska. Zna podstawy prawne i zasady współdziałania instytucji tworzących PMŚ. Zna strukturę prowadzonych badań w ramach PMŚ i wskaźniki zanieczyszczeń stosowanych w badaniach środowiska oraz metody prowadzonych oznaczeń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'K2']-prezentacja, analiza zastosowania obowiązujących aktów prawnych, sporządzanie notatki-Struktura i zasady funkcjonowania państwowego monitoringu środowiska w zakresie wód, gleb i ziem, hałasu, powietrza, przyrody, PEM. Obowiązujące normy prawne. Analiza monitorowanych danych pomiarowych. Interpretacja uzyskanych wyników badań monitoringowych oraz analiza przyczynowo skutkowa.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terenowe-['U1', 'K1']-Pobór próbek środowiskowych, analiza urządzeń pomiarowych-Poznanie specyfiki pracy i zaplecza laboratoryjnego Wojewódzkich Inspektoratów Ochrony Środowiska. Spacer dydaktyczny - przykład monitoringu wód, pobór próbek do analizy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'U1']-analiza chemiczna pobranych próbek terenowych-Wykonanie pomiarów do oceny stanu komponentów środowiska z wykorzystaniem nowoczesnych urządzeń kontrolno-pomiarowych oraz danych o wysokiej częstotliwości. Analiza  chemiczna próbek wody pobranych w terenie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audytoryjne-(Prezentacja)-['W1', 'K1', 'K2']-przygotowanie prezentacji dot. wybranego działu monitoringu środowiska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terenowe-(Sprawozdanie)-['U1', 'K1']-wykonanie sprawozdania dotyczącego badań terenowych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laboratoryjne-(Sprawozdanie)-['U1', 'K1']-sprawozdanie dotyczące przeprowadzonych analiz i interpretacji uzyskanych wyników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Raporty o stanie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GIOŚ, WIOŚ,  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14 grudnia 2017 r. o zmianie ustawy o Inspekcji Ochrony Środowiska oraz ustawy - Prawo ochrony środowiska (Dz. U. 2018 poz.88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Ministerstwo Środowiska,  ISAP, 2018,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Tandyrak, renata.tandyrak@uwm.edu.pl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49N2-MONS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Monitoring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Technologies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