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49S2-WZWKA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Wybrane zagadnienia z wodociągów i kanalizacji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Selected Issues from Water Supply and Sewage Systems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ĆWICZENIA:Zasady obliczeń sieci wodociągowej pierścieniowej metodą Crossa. Projektuje i oblicza elementy kanalizacji ciśnieniowej i podciśnieniowej.WYKŁAD:</w:t>
              <w:br/>
              <w:t xml:space="preserve">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Poszerzenie wiedzy w zakresie obliczeń sieci wodociągowych i kanalizacyjnych. Zasady projektowania sieci wodociągowej zamkniętej oraz kanalizacji ciśnieniowej i podciśnieniowej.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IT/ISG2A_K03+, IT/ISG2A_K02+, IT/ISG2A_U19+, IT/ISG2A_U18+, IT/ISG2A_U11+, IT/ISG2A_W04+, IT/ISG2A_W07+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K2_U15+, K2_W11+, K2_W12+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Wykazuje samodzielność i kreatywność przy wykonywaniu podstawowych prac projektowych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Projektuje elementy sieci wodociągowej zamkniętej, kanalizacji ciśnieniowej i podciśnieniowej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Zasady obliczeń sieci wodociągowej pierścieniowej metodą Crossa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Zasady projektowania i obliczeń elementów kanalizacji ciśnieniowej i podciśnieniowej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'W1', 'W2']-Ćwiczenia projektowe - obliczenia sieci wododociągowej dla przykładowego osiedla, projekt sieci kanalizacji ciśnieniowej i podciśnieniowej dla przykładowego osiedla mieszkaniowego-ĆWICZENIA:Zasady obliczeń sieci wodociągowej pierścieniowej metodą Crossa. Projektuje i oblicza elementy kanalizacji ciśnieniowej i podciśnieniowej.WYKŁAD:</w:t>
                    <w:br/>
                    <w:t xml:space="preserve">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pisemne)-['K1', 'U1', 'W1', 'W2']-dwa kolokwia pisemne; wykonanie obliczeń dla fragmentów sieci wodociągowej i kanalizacyjnej; za każde kolokwium można uzyskać po 10 punktów; 51% punktów możliwych do uzyskania z 1 i 2 kolokwium zalicza ćwiczenia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płynów, wodociągi i kanalizacja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wiedzę w zakresie matematyki, fizyki i mechaniki płynów, potrafić  stosować  umiejętności nabyte  w trakcie realizacji przedmiotu wodociągi, kanalizacja, rysunek techniczny z elementami geometrii wykreślnej.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49S2-WZWKA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Wybrane zagadnienia z wodociągów i kanalizacji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Selected Issues from Water Supply and Sewage Systems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 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9.00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41.00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41.00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0.44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