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49S2-DET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thinking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thinking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Nowe trendy w opracowywaniu produktów żywnościowych. Trendy w biotechnologii żywności. Bezpieczeństwo żywności i marnotrawstwo żywności.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wybranymi metodami myślenia projektowego. Rozwijanie umiejętności projektowych, kreatywności i analizy trendów.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IT/ISG2A_K02+, IT/ISG2A_K01+, IT/ISG2A_U02+, IT/ISG2A_U10+, IT/ISG2A_U01+, IT/ISG2A_U03+, IT/ISG2A_U04+, IT/ISG2A_W05+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K2_K03+, K2_U02+, K2_U01+, K2_U03+, K2_W17+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myśleć i działać w sposób kreatywny i przedsiębiorczy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pozyskiwać informacje z dostępnych baz danych i krytycznie je analizuje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wiedzę na temat aktualnych trendów w danej dziedzinie.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'W1']-Zajęcia warsztatowe i projektowe-Nowe trendy w opracowywaniu produktów żywnościowych. Trendy w biotechnologii żywności. Bezpieczeństwo żywności i marnotrawstwo żywności.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audytoryjne-(Prezentacja)-['K1', 'U1', 'W1']-Trzy prezentacje projektów wskazanych przez prowadzącego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Biotechnologia - studia drugiego stopnia stacjonarne (z tokiem nauczania w języku angielskim)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Biotechnology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 wymagane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 wymagane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Tarczyńska, sylwiaol@uwm.edu.pl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49S2-DET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thinking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thinking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Przegląd literatury z zakresu opracowywanego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raportu na temat trendów we wskazanej dziedzinie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prezentacji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1.07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0.93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