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49S2-ENS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Environmental statistics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ĆWICZENIA:The role of statistics in environmental science. Environmental sampling. Models from data. Drawing conclusions from data. Impact assessment. Time series analysis. Spatial data analysis. Censored data. Risk assessmentWYKŁAD:</w:t>
              <w:br/>
              <w:t xml:space="preserve">brak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Learning outcomes: -to know about the ideas of random variation, statistical distributions, tests of significance; - to use the statistical methods that are useful in the work of environmental scientists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IT/ISG2A_K06+, IT/ISG2A_K04+, IT/ISG2A_K03+, IT/ISG2A_K02+, IT/ISG2A_U07++, IT/ISG2A_W01+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K2_K01+, K2_U05++, K2_W01+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demonstrates an active attitude with respect to the local and global environmental problems. Students update their knowledge of key topics related to environmental sciences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The Student collects data and uses sampling and experimental design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The student interprets results from approaches used in monitoring, impact assessment, and risk assessment procedures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The Student knows and describes statistical approaches to specific environmental problems, knows a role statiscics play in environmental science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audytoryjne-['K1', 'U1', 'W1', 'U2']-laboratory classes with the use of a computer or a teaching device, discussion brainstorming, panel discussion-ĆWICZENIA:The role of statistics in environmental science. Environmental sampling. Models from data. Drawing conclusions from data. Impact assessment. Time series analysis. Spatial data analysis. Censored data. Risk assessmentWYKŁAD:</w:t>
                    <w:br/>
                    <w:t xml:space="preserve">brak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audytoryjne-(Kolokwium pisemne)-['K1', 'U1', 'W1', 'U2']-based on the partial grades for tests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ANG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Process Engineering and Environmental Protection - studia drugiego stopnia stacjonarne (z tokiem nauczania w języku angielskim)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Process Engineering and Environmental Protection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Toxic chemical risk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Information technology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Paweł Brzuzan, brzuzan@uwm.edu.pl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49S2-ENS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Environmental statistics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zaliczenia przedmiotu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18.00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18.00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